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08.000000000002" w:type="dxa"/>
        <w:jc w:val="left"/>
        <w:tblBorders>
          <w:top w:color="000000" w:space="0" w:sz="8" w:val="single"/>
          <w:bottom w:color="000000" w:space="0" w:sz="8" w:val="single"/>
        </w:tblBorders>
        <w:tblLayout w:type="fixed"/>
        <w:tblLook w:val="0400"/>
      </w:tblPr>
      <w:tblGrid>
        <w:gridCol w:w="5211"/>
        <w:gridCol w:w="236"/>
        <w:gridCol w:w="5461"/>
        <w:tblGridChange w:id="0">
          <w:tblGrid>
            <w:gridCol w:w="5211"/>
            <w:gridCol w:w="236"/>
            <w:gridCol w:w="546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7f7f7f" w:space="0" w:sz="8" w:val="single"/>
              <w:left w:color="7f7f7f" w:space="0" w:sz="8" w:val="single"/>
              <w:bottom w:color="7f7f7f" w:space="0" w:sz="8" w:val="single"/>
              <w:right w:color="7f7f7f" w:space="0" w:sz="8" w:val="single"/>
            </w:tcBorders>
            <w:shd w:fill="cccccc" w:val="clear"/>
          </w:tcPr>
          <w:p w:rsidR="00000000" w:rsidDel="00000000" w:rsidP="00000000" w:rsidRDefault="00000000" w:rsidRPr="00000000" w14:paraId="00000002">
            <w:pPr>
              <w:spacing w:line="264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NOM                                                    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□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M.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 □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Mme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7f7f7f" w:space="0" w:sz="8" w:val="single"/>
              <w:bottom w:color="000000" w:space="0" w:sz="0" w:val="nil"/>
              <w:right w:color="7f7f7f" w:space="0" w:sz="8" w:val="single"/>
            </w:tcBorders>
            <w:shd w:fill="auto" w:val="clear"/>
          </w:tcPr>
          <w:p w:rsidR="00000000" w:rsidDel="00000000" w:rsidP="00000000" w:rsidRDefault="00000000" w:rsidRPr="00000000" w14:paraId="00000003">
            <w:pPr>
              <w:spacing w:line="264" w:lineRule="auto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8" w:val="single"/>
              <w:left w:color="7f7f7f" w:space="0" w:sz="8" w:val="single"/>
              <w:bottom w:color="7f7f7f" w:space="0" w:sz="8" w:val="single"/>
              <w:right w:color="7f7f7f" w:space="0" w:sz="8" w:val="single"/>
            </w:tcBorders>
            <w:shd w:fill="cccccc" w:val="clear"/>
          </w:tcPr>
          <w:p w:rsidR="00000000" w:rsidDel="00000000" w:rsidP="00000000" w:rsidRDefault="00000000" w:rsidRPr="00000000" w14:paraId="00000004">
            <w:pPr>
              <w:spacing w:line="264" w:lineRule="auto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NOM – CONJOINT                                   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□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M.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 □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Mme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 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7f7f7f" w:space="0" w:sz="8" w:val="single"/>
              <w:left w:color="7f7f7f" w:space="0" w:sz="8" w:val="single"/>
              <w:bottom w:color="7f7f7f" w:space="0" w:sz="8" w:val="single"/>
              <w:right w:color="7f7f7f" w:space="0" w:sz="8" w:val="single"/>
            </w:tcBorders>
          </w:tcPr>
          <w:p w:rsidR="00000000" w:rsidDel="00000000" w:rsidP="00000000" w:rsidRDefault="00000000" w:rsidRPr="00000000" w14:paraId="00000005">
            <w:pPr>
              <w:spacing w:line="264" w:lineRule="auto"/>
              <w:rPr>
                <w:rFonts w:ascii="Arial" w:cs="Arial" w:eastAsia="Arial" w:hAnsi="Arial"/>
                <w:b w:val="1"/>
                <w:color w:val="000000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line="264" w:lineRule="auto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Prénom : _______________________________</w:t>
            </w:r>
          </w:p>
          <w:p w:rsidR="00000000" w:rsidDel="00000000" w:rsidP="00000000" w:rsidRDefault="00000000" w:rsidRPr="00000000" w14:paraId="00000007">
            <w:pPr>
              <w:spacing w:line="264" w:lineRule="auto"/>
              <w:rPr>
                <w:rFonts w:ascii="Arial" w:cs="Arial" w:eastAsia="Arial" w:hAnsi="Arial"/>
                <w:b w:val="1"/>
                <w:color w:val="000000"/>
                <w:sz w:val="6"/>
                <w:szCs w:val="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Nom :      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7f7f7f" w:space="0" w:sz="8" w:val="single"/>
              <w:bottom w:color="000000" w:space="0" w:sz="0" w:val="nil"/>
              <w:right w:color="7f7f7f" w:space="0" w:sz="8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spacing w:line="264" w:lineRule="auto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8" w:val="single"/>
              <w:left w:color="7f7f7f" w:space="0" w:sz="8" w:val="single"/>
              <w:bottom w:color="7f7f7f" w:space="0" w:sz="8" w:val="single"/>
              <w:right w:color="7f7f7f" w:space="0" w:sz="8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spacing w:line="264" w:lineRule="auto"/>
              <w:rPr>
                <w:rFonts w:ascii="Arial" w:cs="Arial" w:eastAsia="Arial" w:hAnsi="Arial"/>
                <w:color w:val="000000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line="264" w:lineRule="auto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Prénom : _______________________________</w:t>
            </w:r>
          </w:p>
          <w:p w:rsidR="00000000" w:rsidDel="00000000" w:rsidP="00000000" w:rsidRDefault="00000000" w:rsidRPr="00000000" w14:paraId="0000000B">
            <w:pPr>
              <w:spacing w:line="264" w:lineRule="auto"/>
              <w:rPr>
                <w:rFonts w:ascii="Arial" w:cs="Arial" w:eastAsia="Arial" w:hAnsi="Arial"/>
                <w:b w:val="1"/>
                <w:color w:val="000000"/>
                <w:sz w:val="6"/>
                <w:szCs w:val="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Nom :      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spacing w:line="264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22"/>
          <w:szCs w:val="22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64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Vous devez remplir cette section si vous êtes </w:t>
      </w:r>
      <w:r w:rsidDel="00000000" w:rsidR="00000000" w:rsidRPr="00000000">
        <w:rPr>
          <w:rFonts w:ascii="Arial" w:cs="Arial" w:eastAsia="Arial" w:hAnsi="Arial"/>
          <w:b w:val="1"/>
          <w:color w:val="00b0f0"/>
          <w:u w:val="single"/>
          <w:rtl w:val="0"/>
        </w:rPr>
        <w:t xml:space="preserve">arrivé au Canada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durant l’année </w:t>
      </w:r>
    </w:p>
    <w:tbl>
      <w:tblPr>
        <w:tblStyle w:val="Table2"/>
        <w:tblW w:w="1100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661"/>
        <w:gridCol w:w="2174"/>
        <w:gridCol w:w="2174"/>
        <w:tblGridChange w:id="0">
          <w:tblGrid>
            <w:gridCol w:w="6661"/>
            <w:gridCol w:w="2174"/>
            <w:gridCol w:w="2174"/>
          </w:tblGrid>
        </w:tblGridChange>
      </w:tblGrid>
      <w:tr>
        <w:trPr>
          <w:cantSplit w:val="0"/>
          <w:trHeight w:val="242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jc w:val="both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Merci d’indiquer les informations suivantes :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Vous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Votre conjoint(e)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1">
            <w:pPr>
              <w:jc w:val="both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Date d’arrivée (JJ/MM/AA)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_____/_____/_____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_____/_____/_____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4">
            <w:pPr>
              <w:jc w:val="both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Statut au Canada : 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7">
            <w:pPr>
              <w:jc w:val="both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Revenu gagné du 1er janvier à votre date d’arrivée (spécifier la devise) (vous ne serez pas imposé sur ce montant):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A">
            <w:pPr>
              <w:jc w:val="both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De quel pays arrivez-vous ? 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D">
            <w:pPr>
              <w:jc w:val="both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Êtes-vous toujours considérés résidents fiscaux dans le pays de départ ?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OUI □ NON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OUI □ NON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0">
            <w:pPr>
              <w:jc w:val="both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Votre intention est-elle de vous établir définitivement au Canada ?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OUI □ NON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OUI □ NON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3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Si vous arrivez des États-Unis, possédez-vous un Roth-IRA ou un Roth-401(k) 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OUI □ NON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OUI □ NON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spacing w:line="264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Note à l’intention des personnes dont le NAS commence par un « 9 » : il arrive souvent que le gouvernement refuse de traiter les personnes ayant un NAS qui commence par un « 9 » comme résidents même si l’intention est de s’établir au Canada à cause du statut temporaire associée au NAS qui commence par un « 9 ». Nous préférons vous en avertir. Veuillez en discuter avec votre conseiller.</w:t>
      </w:r>
    </w:p>
    <w:p w:rsidR="00000000" w:rsidDel="00000000" w:rsidP="00000000" w:rsidRDefault="00000000" w:rsidRPr="00000000" w14:paraId="00000027">
      <w:pPr>
        <w:spacing w:line="264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_________________________________________________________________________________________________</w:t>
      </w:r>
    </w:p>
    <w:p w:rsidR="00000000" w:rsidDel="00000000" w:rsidP="00000000" w:rsidRDefault="00000000" w:rsidRPr="00000000" w14:paraId="00000028">
      <w:pPr>
        <w:spacing w:line="264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64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Vous devez remplir cette section si vous avez </w:t>
      </w:r>
      <w:r w:rsidDel="00000000" w:rsidR="00000000" w:rsidRPr="00000000">
        <w:rPr>
          <w:rFonts w:ascii="Arial" w:cs="Arial" w:eastAsia="Arial" w:hAnsi="Arial"/>
          <w:b w:val="1"/>
          <w:color w:val="00b0f0"/>
          <w:u w:val="single"/>
          <w:rtl w:val="0"/>
        </w:rPr>
        <w:t xml:space="preserve">quitté le Canada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durant l’année</w:t>
      </w:r>
    </w:p>
    <w:tbl>
      <w:tblPr>
        <w:tblStyle w:val="Table3"/>
        <w:tblW w:w="1076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420"/>
        <w:gridCol w:w="2174"/>
        <w:gridCol w:w="2174"/>
        <w:tblGridChange w:id="0">
          <w:tblGrid>
            <w:gridCol w:w="6420"/>
            <w:gridCol w:w="2174"/>
            <w:gridCol w:w="2174"/>
          </w:tblGrid>
        </w:tblGridChange>
      </w:tblGrid>
      <w:tr>
        <w:trPr>
          <w:cantSplit w:val="0"/>
          <w:trHeight w:val="242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jc w:val="both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Merci d’indiquer les informations suivantes :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Vous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Votre conjoint(e)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D">
            <w:pPr>
              <w:jc w:val="both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Date de départ définitif du Canada (jj/mm/aaaa)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_____/_____/_____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_____/_____/_____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0">
            <w:pPr>
              <w:jc w:val="both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Pays de résidence suite au départ :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3">
            <w:pPr>
              <w:jc w:val="both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Nombre de mois de résidence au Canada dans les 10 ans précédant l’émigration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4">
            <w:pPr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mois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5">
            <w:pPr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mois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6">
            <w:pPr>
              <w:jc w:val="both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Revenu du départ au 31 déc. à l’étranger  (spécifier devise):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9">
            <w:pPr>
              <w:jc w:val="both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Possédiez-vous plus de 25 000$ de biens mondiaux au moment du départ ? 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Les biens mondiaux sont situés n’importe où dans le monde, au Canada ou à l’extérieur du Canada. Les biens mondiaux comprennent des assurance-vie, des terrains, des immeubles, des actions et placements au Canada comme à l’étranger.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OUI □ NON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OUI □ NON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C">
            <w:pPr>
              <w:jc w:val="both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Aviez-vous un RAP ou un REÉP qui n’était pas entièrement remboursé lors du départ ?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OUI □ NON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OUI □ NON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spacing w:line="264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Vous devez remplir le tableau ci-dessous si vous avez cessé d’être résident du Canada pendant l’année et que la juste valeur marchande de tous vos biens mondiaux (incluant le Canada) dépasse 25 000$ (à l’exclusion des biens suivants : argent comptant, régimes enregistrés (REER, CELI, fiducies…), bien à usage personnel (vêtements, biens ménagers, automobile...). </w:t>
      </w:r>
      <w:r w:rsidDel="00000000" w:rsidR="00000000" w:rsidRPr="00000000">
        <w:rPr>
          <w:rtl w:val="0"/>
        </w:rPr>
      </w:r>
    </w:p>
    <w:tbl>
      <w:tblPr>
        <w:tblStyle w:val="Table4"/>
        <w:tblW w:w="10592.0" w:type="dxa"/>
        <w:jc w:val="left"/>
        <w:tblInd w:w="19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078"/>
        <w:gridCol w:w="1334"/>
        <w:gridCol w:w="1620"/>
        <w:gridCol w:w="2560"/>
        <w:tblGridChange w:id="0">
          <w:tblGrid>
            <w:gridCol w:w="5078"/>
            <w:gridCol w:w="1334"/>
            <w:gridCol w:w="1620"/>
            <w:gridCol w:w="2560"/>
          </w:tblGrid>
        </w:tblGridChange>
      </w:tblGrid>
      <w:tr>
        <w:trPr>
          <w:cantSplit w:val="0"/>
          <w:trHeight w:val="71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Description des biens (inscrivez l'adresse ou l'endroit dans le cas d'un immeuble ou d'un terrain) 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Nombre d'actions (s'il y a lieu)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Biens Canadien (C) ou étranger (É) 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Juste valeur marchande à la date d'émigration</w:t>
            </w:r>
          </w:p>
          <w:p w:rsidR="00000000" w:rsidDel="00000000" w:rsidP="00000000" w:rsidRDefault="00000000" w:rsidRPr="00000000" w14:paraId="00000045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En DOLLARS CANADIENS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jc w:val="right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$CAD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jc w:val="right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 $CAD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E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jc w:val="right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$CAD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2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jc w:val="right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 $CAD</w:t>
            </w:r>
          </w:p>
        </w:tc>
      </w:tr>
    </w:tbl>
    <w:p w:rsidR="00000000" w:rsidDel="00000000" w:rsidP="00000000" w:rsidRDefault="00000000" w:rsidRPr="00000000" w14:paraId="00000056">
      <w:pPr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720" w:top="720" w:left="720" w:right="720" w:header="363" w:footer="36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jc w:val="right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v. </w:t>
    </w: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202</w:t>
    </w: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3-12-01</w:t>
    </w: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 – Page </w:t>
    </w:r>
    <w:r w:rsidDel="00000000" w:rsidR="00000000" w:rsidRPr="00000000">
      <w:rPr>
        <w:rFonts w:ascii="Arial" w:cs="Arial" w:eastAsia="Arial" w:hAnsi="Arial"/>
        <w:color w:val="000000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 de 1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-247649</wp:posOffset>
          </wp:positionH>
          <wp:positionV relativeFrom="paragraph">
            <wp:posOffset>-142239</wp:posOffset>
          </wp:positionV>
          <wp:extent cx="1305560" cy="774700"/>
          <wp:effectExtent b="0" l="0" r="0" t="0"/>
          <wp:wrapSquare wrapText="bothSides" distB="0" distT="0" distL="114300" distR="114300"/>
          <wp:docPr descr="A blue and white logo&#10;&#10;Description automatically generated" id="1" name="image1.png"/>
          <a:graphic>
            <a:graphicData uri="http://schemas.openxmlformats.org/drawingml/2006/picture">
              <pic:pic>
                <pic:nvPicPr>
                  <pic:cNvPr descr="A blue and white logo&#10;&#10;Description automatically generated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05560" cy="7747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8">
    <w:pPr>
      <w:jc w:val="right"/>
      <w:rPr>
        <w:rFonts w:ascii="Arial" w:cs="Arial" w:eastAsia="Arial" w:hAnsi="Arial"/>
        <w:b w:val="1"/>
        <w:sz w:val="32"/>
        <w:szCs w:val="32"/>
      </w:rPr>
    </w:pPr>
    <w:r w:rsidDel="00000000" w:rsidR="00000000" w:rsidRPr="00000000">
      <w:rPr>
        <w:rFonts w:ascii="Arial" w:cs="Arial" w:eastAsia="Arial" w:hAnsi="Arial"/>
        <w:b w:val="1"/>
        <w:sz w:val="32"/>
        <w:szCs w:val="32"/>
        <w:rtl w:val="0"/>
      </w:rPr>
      <w:t xml:space="preserve">QUESTIONNAIRE: Arrivée ou départ du Canada</w:t>
    </w:r>
  </w:p>
  <w:p w:rsidR="00000000" w:rsidDel="00000000" w:rsidP="00000000" w:rsidRDefault="00000000" w:rsidRPr="00000000" w14:paraId="00000059">
    <w:pPr>
      <w:jc w:val="right"/>
      <w:rPr>
        <w:rFonts w:ascii="Arial" w:cs="Arial" w:eastAsia="Arial" w:hAnsi="Arial"/>
        <w:b w:val="1"/>
        <w:sz w:val="32"/>
        <w:szCs w:val="3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C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v2wO/UjwNEeL7JhVossV7l+1QJw==">CgMxLjA4AHIhMXlCM3ktcFNaa3FTRlFlOXVWcHVlTy04TGtsb0U5dmNo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